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00" w:lineRule="atLeast"/>
        <w:ind w:left="-2" w:leftChars="-1" w:firstLine="4305" w:firstLineChars="2050"/>
        <w:rPr>
          <w:b/>
          <w:sz w:val="32"/>
        </w:rPr>
      </w:pPr>
      <w:r>
        <w:pict>
          <v:shape id="_x0000_s2051" o:spid="_x0000_s2051" o:spt="202" type="#_x0000_t202" style="position:absolute;left:0pt;margin-left:390pt;margin-top:-19.75pt;height:85.8pt;width:149pt;z-index:251659264;mso-width-relative:page;mso-height-relative:page;" stroked="f" coordsize="21600,21600">
            <v:path/>
            <v:fill focussize="0,0"/>
            <v:stroke on="f" joinstyle="miter"/>
            <v:imagedata o:title=""/>
            <o:lock v:ext="edit"/>
            <v:textbox>
              <w:txbxContent>
                <w:tbl>
                  <w:tblPr>
                    <w:tblStyle w:val="6"/>
                    <w:tblW w:w="0" w:type="auto"/>
                    <w:tblInd w:w="0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1158"/>
                    <w:gridCol w:w="1388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r>
                          <w:rPr>
                            <w:rFonts w:hint="eastAsia"/>
                          </w:rPr>
                          <w:t>讲课教师</w:t>
                        </w:r>
                      </w:p>
                    </w:tc>
                    <w:tc>
                      <w:tcPr>
                        <w:tcW w:w="1388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rPr>
                            <w:rFonts w:hint="default" w:eastAsia="宋体"/>
                            <w:sz w:val="18"/>
                            <w:szCs w:val="18"/>
                            <w:lang w:val="en-US" w:eastAsia="zh-CN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祝 巨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/>
                      <w:p>
                        <w:r>
                          <w:rPr>
                            <w:rFonts w:hint="eastAsia"/>
                          </w:rPr>
                          <w:t>授课班级</w:t>
                        </w:r>
                      </w:p>
                    </w:tc>
                    <w:tc>
                      <w:tcPr>
                        <w:tcW w:w="1388" w:type="dxa"/>
                        <w:tcBorders>
                          <w:left w:val="nil"/>
                          <w:bottom w:val="nil"/>
                          <w:right w:val="nil"/>
                        </w:tcBorders>
                        <w:vAlign w:val="center"/>
                      </w:tcPr>
                      <w:p>
                        <w:pPr>
                          <w:spacing w:line="320" w:lineRule="exact"/>
                          <w:jc w:val="lef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sz w:val="18"/>
                            <w:szCs w:val="18"/>
                            <w:lang w:val="en-US" w:eastAsia="zh-CN"/>
                          </w:rPr>
                          <w:t>生工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1/2</w:t>
                        </w:r>
                        <w:r>
                          <w:rPr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hint="eastAsia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108" w:type="dxa"/>
                        <w:bottom w:w="0" w:type="dxa"/>
                        <w:right w:w="108" w:type="dxa"/>
                      </w:tblCellMar>
                    </w:tblPrEx>
                    <w:trPr>
                      <w:trHeight w:val="352" w:hRule="atLeast"/>
                    </w:trPr>
                    <w:tc>
                      <w:tcPr>
                        <w:tcW w:w="115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pacing w:val="-16"/>
                          </w:rPr>
                        </w:pPr>
                        <w:r>
                          <w:rPr>
                            <w:rFonts w:hint="eastAsia"/>
                            <w:spacing w:val="-16"/>
                          </w:rPr>
                          <w:t>教研室主任</w:t>
                        </w:r>
                      </w:p>
                      <w:p>
                        <w:r>
                          <w:rPr>
                            <w:rFonts w:hint="eastAsia"/>
                          </w:rPr>
                          <w:t>（签字）</w:t>
                        </w:r>
                      </w:p>
                      <w:p/>
                    </w:tc>
                    <w:tc>
                      <w:tcPr>
                        <w:tcW w:w="1388" w:type="dxa"/>
                        <w:tcBorders>
                          <w:left w:val="nil"/>
                          <w:right w:val="nil"/>
                        </w:tcBorders>
                      </w:tcPr>
                      <w:p/>
                      <w:p/>
                    </w:tc>
                  </w:tr>
                </w:tbl>
                <w:p/>
              </w:txbxContent>
            </v:textbox>
          </v:shape>
        </w:pict>
      </w:r>
      <w:r>
        <w:pict>
          <v:shape id="_x0000_s2063" o:spid="_x0000_s2063" o:spt="202" type="#_x0000_t202" style="position:absolute;left:0pt;margin-left:5.25pt;margin-top:40.4pt;height:109.2pt;width:141.75pt;mso-position-vertical-relative:page;z-index:251660288;mso-width-relative:page;mso-height-relative:page;" coordsize="21600,21600">
            <v:path/>
            <v:fill focussize="0,0"/>
            <v:stroke joinstyle="miter"/>
            <v:imagedata o:title=""/>
            <o:lock v:ext="edit"/>
            <v:textbox>
              <w:txbxContent>
                <w:tbl>
                  <w:tblPr>
                    <w:tblStyle w:val="6"/>
                    <w:tblW w:w="0" w:type="auto"/>
                    <w:tblInd w:w="57" w:type="dxa"/>
                    <w:tblBorders>
                      <w:top w:val="single" w:color="auto" w:sz="4" w:space="0"/>
                      <w:left w:val="single" w:color="auto" w:sz="4" w:space="0"/>
                      <w:bottom w:val="single" w:color="auto" w:sz="4" w:space="0"/>
                      <w:right w:val="single" w:color="auto" w:sz="4" w:space="0"/>
                      <w:insideH w:val="single" w:color="auto" w:sz="4" w:space="0"/>
                      <w:insideV w:val="single" w:color="auto" w:sz="4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783"/>
                    <w:gridCol w:w="1050"/>
                    <w:gridCol w:w="582"/>
                  </w:tblGrid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理    论</w:t>
                        </w:r>
                      </w:p>
                    </w:tc>
                    <w:tc>
                      <w:tcPr>
                        <w:tcW w:w="1050" w:type="dxa"/>
                        <w:tcBorders>
                          <w:top w:val="nil"/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60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    验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上    机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实    践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课堂研讨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3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习 题 课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1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其    他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  <w:tr>
                    <w:tblPrEx>
                      <w:tblBorders>
                        <w:top w:val="single" w:color="auto" w:sz="4" w:space="0"/>
                        <w:left w:val="single" w:color="auto" w:sz="4" w:space="0"/>
                        <w:bottom w:val="single" w:color="auto" w:sz="4" w:space="0"/>
                        <w:right w:val="single" w:color="auto" w:sz="4" w:space="0"/>
                        <w:insideH w:val="single" w:color="auto" w:sz="4" w:space="0"/>
                        <w:insideV w:val="single" w:color="auto" w:sz="4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c>
                      <w:tcPr>
                        <w:tcW w:w="7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共    计</w:t>
                        </w:r>
                      </w:p>
                    </w:tc>
                    <w:tc>
                      <w:tcPr>
                        <w:tcW w:w="1050" w:type="dxa"/>
                        <w:tcBorders>
                          <w:left w:val="nil"/>
                          <w:right w:val="nil"/>
                        </w:tcBorders>
                      </w:tcPr>
                      <w:p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64</w:t>
                        </w:r>
                      </w:p>
                    </w:tc>
                    <w:tc>
                      <w:tcPr>
                        <w:tcW w:w="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学时</w:t>
                        </w:r>
                      </w:p>
                    </w:tc>
                  </w:tr>
                </w:tbl>
                <w:p/>
              </w:txbxContent>
            </v:textbox>
          </v:shape>
        </w:pict>
      </w:r>
      <w:r>
        <w:rPr>
          <w:rFonts w:hint="eastAsia"/>
          <w:b/>
          <w:sz w:val="32"/>
        </w:rPr>
        <w:t>浙江科技学院</w:t>
      </w:r>
    </w:p>
    <w:p>
      <w:pPr>
        <w:snapToGrid w:val="0"/>
        <w:spacing w:line="400" w:lineRule="atLeast"/>
        <w:jc w:val="center"/>
        <w:rPr>
          <w:b/>
          <w:sz w:val="32"/>
        </w:rPr>
      </w:pPr>
      <w:r>
        <w:rPr>
          <w:rFonts w:hint="eastAsia"/>
          <w:b/>
          <w:sz w:val="32"/>
        </w:rPr>
        <w:t>教学日历</w:t>
      </w:r>
    </w:p>
    <w:p>
      <w:pPr>
        <w:snapToGrid w:val="0"/>
        <w:spacing w:line="200" w:lineRule="atLeast"/>
        <w:ind w:left="2977" w:firstLine="425"/>
      </w:pPr>
    </w:p>
    <w:p>
      <w:pPr>
        <w:snapToGrid w:val="0"/>
        <w:spacing w:line="200" w:lineRule="atLeast"/>
        <w:ind w:left="2977" w:firstLine="425"/>
        <w:rPr>
          <w:u w:val="single"/>
        </w:rPr>
      </w:pPr>
      <w:r>
        <w:rPr>
          <w:sz w:val="20"/>
        </w:rPr>
        <w:pict>
          <v:line id="_x0000_s2062" o:spid="_x0000_s2062" o:spt="20" style="position:absolute;left:0pt;margin-left:455.25pt;margin-top:2.05pt;height:0pt;width:63pt;z-index:251659264;mso-width-relative:page;mso-height-relative:page;" coordsize="21600,21600">
            <v:path arrowok="t"/>
            <v:fill focussize="0,0"/>
            <v:stroke/>
            <v:imagedata o:title=""/>
            <o:lock v:ext="edit"/>
          </v:line>
        </w:pict>
      </w:r>
      <w:r>
        <w:rPr>
          <w:rFonts w:hint="eastAsia"/>
        </w:rPr>
        <w:t>课程代码/课程名称</w:t>
      </w:r>
      <w:r>
        <w:rPr>
          <w:sz w:val="18"/>
          <w:szCs w:val="18"/>
          <w:u w:val="single"/>
        </w:rPr>
        <w:t>0425A001</w:t>
      </w:r>
      <w:r>
        <w:rPr>
          <w:rFonts w:hint="eastAsia"/>
          <w:sz w:val="18"/>
          <w:szCs w:val="18"/>
          <w:u w:val="single"/>
        </w:rPr>
        <w:t>/ 无机及分析化学B</w:t>
      </w:r>
      <w:r>
        <w:rPr>
          <w:rFonts w:hint="eastAsia"/>
          <w:u w:val="single"/>
        </w:rPr>
        <w:t xml:space="preserve">                 </w:t>
      </w:r>
    </w:p>
    <w:p>
      <w:pPr>
        <w:spacing w:before="120"/>
        <w:jc w:val="center"/>
        <w:rPr>
          <w:sz w:val="18"/>
        </w:rPr>
      </w:pPr>
      <w:r>
        <w:rPr>
          <w:rFonts w:hint="eastAsia"/>
          <w:sz w:val="18"/>
        </w:rPr>
        <w:t>202</w:t>
      </w:r>
      <w:r>
        <w:rPr>
          <w:sz w:val="18"/>
        </w:rPr>
        <w:t>3</w:t>
      </w:r>
      <w:r>
        <w:rPr>
          <w:rFonts w:hint="eastAsia"/>
          <w:sz w:val="18"/>
        </w:rPr>
        <w:t>—202</w:t>
      </w:r>
      <w:r>
        <w:rPr>
          <w:sz w:val="18"/>
        </w:rPr>
        <w:t>4</w:t>
      </w:r>
      <w:r>
        <w:rPr>
          <w:rFonts w:hint="eastAsia"/>
          <w:sz w:val="18"/>
        </w:rPr>
        <w:t>学年第一学期</w:t>
      </w:r>
    </w:p>
    <w:tbl>
      <w:tblPr>
        <w:tblStyle w:val="6"/>
        <w:tblW w:w="11057" w:type="dxa"/>
        <w:tblInd w:w="-2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8"/>
        <w:gridCol w:w="425"/>
        <w:gridCol w:w="3260"/>
        <w:gridCol w:w="284"/>
        <w:gridCol w:w="283"/>
        <w:gridCol w:w="993"/>
        <w:gridCol w:w="283"/>
        <w:gridCol w:w="284"/>
        <w:gridCol w:w="1134"/>
        <w:gridCol w:w="283"/>
        <w:gridCol w:w="284"/>
        <w:gridCol w:w="1275"/>
        <w:gridCol w:w="284"/>
        <w:gridCol w:w="283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日</w:t>
            </w: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期</w:t>
            </w:r>
          </w:p>
        </w:tc>
        <w:tc>
          <w:tcPr>
            <w:tcW w:w="425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次（按校历）</w:t>
            </w:r>
          </w:p>
        </w:tc>
        <w:tc>
          <w:tcPr>
            <w:tcW w:w="3827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讲          课</w:t>
            </w:r>
          </w:p>
        </w:tc>
        <w:tc>
          <w:tcPr>
            <w:tcW w:w="1560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   题   课</w:t>
            </w:r>
          </w:p>
        </w:tc>
        <w:tc>
          <w:tcPr>
            <w:tcW w:w="1701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课 堂 研 讨 </w:t>
            </w:r>
          </w:p>
        </w:tc>
        <w:tc>
          <w:tcPr>
            <w:tcW w:w="1842" w:type="dxa"/>
            <w:gridSpan w:val="3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实验实践课</w:t>
            </w:r>
          </w:p>
        </w:tc>
        <w:tc>
          <w:tcPr>
            <w:tcW w:w="1134" w:type="dxa"/>
            <w:vMerge w:val="restart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备注</w:t>
            </w:r>
          </w:p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</w:t>
            </w:r>
            <w:r>
              <w:rPr>
                <w:rFonts w:hint="eastAsia"/>
                <w:sz w:val="18"/>
              </w:rPr>
              <w:t>包括制图作业或课程设计</w:t>
            </w:r>
            <w:r>
              <w:rPr>
                <w:sz w:val="1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568" w:type="dxa"/>
            <w:vMerge w:val="continue"/>
          </w:tcPr>
          <w:p/>
        </w:tc>
        <w:tc>
          <w:tcPr>
            <w:tcW w:w="425" w:type="dxa"/>
            <w:vMerge w:val="continue"/>
          </w:tcPr>
          <w:p/>
        </w:tc>
        <w:tc>
          <w:tcPr>
            <w:tcW w:w="3260" w:type="dxa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教学内容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993" w:type="dxa"/>
          </w:tcPr>
          <w:p>
            <w:pPr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习题课及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习题数量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研讨主题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275" w:type="dxa"/>
          </w:tcPr>
          <w:p>
            <w:pPr>
              <w:jc w:val="center"/>
              <w:rPr>
                <w:sz w:val="18"/>
              </w:rPr>
            </w:pP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实验实践名称</w:t>
            </w:r>
          </w:p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及数量</w:t>
            </w:r>
          </w:p>
        </w:tc>
        <w:tc>
          <w:tcPr>
            <w:tcW w:w="284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课内时数</w:t>
            </w:r>
          </w:p>
        </w:tc>
        <w:tc>
          <w:tcPr>
            <w:tcW w:w="283" w:type="dxa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课外时数</w:t>
            </w:r>
          </w:p>
        </w:tc>
        <w:tc>
          <w:tcPr>
            <w:tcW w:w="1134" w:type="dxa"/>
            <w:vMerge w:val="continue"/>
          </w:tcPr>
          <w:p>
            <w:pPr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绪论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第1章 误差与数据处理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独立</w:t>
            </w:r>
            <w:r>
              <w:rPr>
                <w:sz w:val="18"/>
                <w:szCs w:val="18"/>
              </w:rPr>
              <w:t>设课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9.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第1章 误差与数据处理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第2章 化学反应的基本原理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§2.1 化学平衡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补国庆节课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§2.2 化学反应速度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补亚运会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第3章 酸碱平衡与酸碱滴定法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§3.1 酸碱质子理论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§3.2 酸碱平衡移动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§3.3 有关组分浓度计算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§3.4 溶液酸度的计算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§3.5 酸度的控制与检测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补亚运会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§3.6 酸碱滴定法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10.1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酸碱平衡应用实例讨论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第4章 沉淀平衡与沉淀滴定法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§4.1 沉淀溶解平衡及其影响因素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补国庆节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§4.2 分步沉淀和沉淀转化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§4.3 沉淀的形成与纯度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10.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§4.4 沉淀测定法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沉淀平衡应用实例讨论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/>
                <w:sz w:val="18"/>
                <w:szCs w:val="18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第5章 氧化还原平衡与氧化还原滴定法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§5.1 氧化还原反应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7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§5.2 电极电势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§5.3 电极电势的应用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§5.4 氧化还原反应的速率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8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§5.5 氧化还原滴定法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11.1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第10章可见光分光光度法</w:t>
            </w:r>
          </w:p>
          <w:p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§10.1可见光分光光度法基本原理  </w:t>
            </w:r>
          </w:p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§10.2可见光分光光度法的应用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11.1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9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第6章 物质结构</w:t>
            </w:r>
          </w:p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§6.1原子结构的基本模型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§6.2核外电子运动状态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11.2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§6.3原子电子层结构和元素周期系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11.2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§6.4共价化合物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11.2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9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§6.5分子间力和氢键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11.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11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§6.6离子化合物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6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第7章 配位平衡与配位滴定法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§7.1 配位化合物与螯合物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</w:t>
            </w:r>
          </w:p>
        </w:tc>
        <w:tc>
          <w:tcPr>
            <w:tcW w:w="3260" w:type="dxa"/>
            <w:vAlign w:val="center"/>
          </w:tcPr>
          <w:p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§7.2 配位化合物的价键理论</w:t>
            </w:r>
          </w:p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§7.3 配位平衡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12.1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§7.4 配位滴定法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993" w:type="dxa"/>
            <w:vAlign w:val="center"/>
          </w:tcPr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习题课</w:t>
            </w:r>
          </w:p>
          <w:p>
            <w:pPr>
              <w:spacing w:line="32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12.1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配位平衡总结与习题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12.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第8章 p区重要元素及其化合物（1）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12.2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3260" w:type="dxa"/>
            <w:vAlign w:val="center"/>
          </w:tcPr>
          <w:p>
            <w:pPr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第8章 p区重要元素及其化合物（2）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12.2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第9章 s区,d区,ds区重要元素及其化合物（1）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12.2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8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第9章 s区,d区,ds区重要元素及其化合物（2）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元素部分逻辑总结与讨论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元素部分实验讨论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atLeast"/>
        </w:trPr>
        <w:tc>
          <w:tcPr>
            <w:tcW w:w="568" w:type="dxa"/>
            <w:vAlign w:val="center"/>
          </w:tcPr>
          <w:p>
            <w:pPr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</w:p>
        </w:tc>
        <w:tc>
          <w:tcPr>
            <w:tcW w:w="425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</w:p>
        </w:tc>
        <w:tc>
          <w:tcPr>
            <w:tcW w:w="3260" w:type="dxa"/>
            <w:vAlign w:val="center"/>
          </w:tcPr>
          <w:p>
            <w:pPr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课程总复习</w:t>
            </w:r>
          </w:p>
        </w:tc>
        <w:tc>
          <w:tcPr>
            <w:tcW w:w="284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283" w:type="dxa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</w:p>
        </w:tc>
        <w:tc>
          <w:tcPr>
            <w:tcW w:w="993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习题3题</w:t>
            </w: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>
            <w:pPr>
              <w:spacing w:line="48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283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>
            <w:pPr>
              <w:spacing w:line="480" w:lineRule="auto"/>
              <w:rPr>
                <w:sz w:val="18"/>
                <w:szCs w:val="18"/>
              </w:rPr>
            </w:pPr>
          </w:p>
        </w:tc>
      </w:tr>
    </w:tbl>
    <w:p>
      <w:pPr>
        <w:rPr>
          <w:sz w:val="18"/>
        </w:rPr>
      </w:pPr>
      <w:r>
        <w:rPr>
          <w:rFonts w:hint="eastAsia"/>
          <w:sz w:val="18"/>
        </w:rPr>
        <w:t>说明：</w:t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1. 左上角小表格内的讲课时数为课内时数。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2. 按照教学大纲编排教学日历时应参照校历将节假日考虑进去。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3. 教师可以不完全按照教学大纲授课，但应保证达到教学大纲规定的基本要求。</w:t>
      </w:r>
    </w:p>
    <w:p>
      <w:pPr>
        <w:ind w:left="1030" w:leftChars="405" w:hanging="180" w:hangingChars="100"/>
        <w:rPr>
          <w:sz w:val="18"/>
        </w:rPr>
      </w:pPr>
      <w:r>
        <w:rPr>
          <w:rFonts w:hint="eastAsia"/>
          <w:sz w:val="18"/>
        </w:rPr>
        <w:t>4. 本日历教师填好后送教研室，经教研室主任同意签名，交教师所在教研室和学院（部）各一份，送学生所在学院一份。</w:t>
      </w:r>
    </w:p>
    <w:p>
      <w:pPr>
        <w:rPr>
          <w:sz w:val="18"/>
        </w:rPr>
      </w:pPr>
      <w:r>
        <w:rPr>
          <w:rFonts w:hint="eastAsia"/>
          <w:sz w:val="18"/>
        </w:rPr>
        <w:tab/>
      </w:r>
      <w:r>
        <w:rPr>
          <w:rFonts w:hint="eastAsia"/>
          <w:sz w:val="18"/>
        </w:rPr>
        <w:tab/>
      </w:r>
      <w:r>
        <w:rPr>
          <w:rFonts w:hint="eastAsia"/>
          <w:sz w:val="18"/>
        </w:rPr>
        <w:t>5. 本日历应在每学期开学前订好，在开学一周内送交有关部门。</w:t>
      </w:r>
    </w:p>
    <w:p>
      <w:pPr>
        <w:jc w:val="center"/>
        <w:rPr>
          <w:sz w:val="18"/>
        </w:rPr>
      </w:pPr>
      <w:r>
        <w:rPr>
          <w:rFonts w:hint="eastAsia"/>
          <w:sz w:val="18"/>
        </w:rPr>
        <w:t xml:space="preserve">                                                                   浙科院教务处制</w:t>
      </w:r>
    </w:p>
    <w:p>
      <w:pPr>
        <w:rPr>
          <w:sz w:val="18"/>
        </w:rPr>
      </w:pPr>
    </w:p>
    <w:sectPr>
      <w:pgSz w:w="11906" w:h="16838"/>
      <w:pgMar w:top="1588" w:right="567" w:bottom="567" w:left="6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docVars>
    <w:docVar w:name="commondata" w:val="eyJoZGlkIjoiMjVhNjUyMGQzMjE0YjdlMmNjOTE2OWE4Y2ZhYjgyMzgifQ=="/>
  </w:docVars>
  <w:rsids>
    <w:rsidRoot w:val="0079039E"/>
    <w:rsid w:val="000216B2"/>
    <w:rsid w:val="000240B4"/>
    <w:rsid w:val="00053648"/>
    <w:rsid w:val="00095D9C"/>
    <w:rsid w:val="000B2FD7"/>
    <w:rsid w:val="000B6999"/>
    <w:rsid w:val="000D42E5"/>
    <w:rsid w:val="000E3875"/>
    <w:rsid w:val="000E4200"/>
    <w:rsid w:val="000F1B83"/>
    <w:rsid w:val="001253A7"/>
    <w:rsid w:val="0012688B"/>
    <w:rsid w:val="0013696B"/>
    <w:rsid w:val="001640C0"/>
    <w:rsid w:val="00184EF4"/>
    <w:rsid w:val="001A53B3"/>
    <w:rsid w:val="001F3C3C"/>
    <w:rsid w:val="002045F0"/>
    <w:rsid w:val="00215848"/>
    <w:rsid w:val="002248CC"/>
    <w:rsid w:val="002249E8"/>
    <w:rsid w:val="002651BA"/>
    <w:rsid w:val="00297753"/>
    <w:rsid w:val="002D1649"/>
    <w:rsid w:val="002D513A"/>
    <w:rsid w:val="002E4538"/>
    <w:rsid w:val="002E5C9F"/>
    <w:rsid w:val="0030256C"/>
    <w:rsid w:val="0034436E"/>
    <w:rsid w:val="003505EC"/>
    <w:rsid w:val="00363DD2"/>
    <w:rsid w:val="00365993"/>
    <w:rsid w:val="00390CE8"/>
    <w:rsid w:val="003D3CEB"/>
    <w:rsid w:val="003E7D9B"/>
    <w:rsid w:val="00447CE7"/>
    <w:rsid w:val="0046100A"/>
    <w:rsid w:val="00473546"/>
    <w:rsid w:val="00483A26"/>
    <w:rsid w:val="004926E7"/>
    <w:rsid w:val="004E6D52"/>
    <w:rsid w:val="004F5BAA"/>
    <w:rsid w:val="00511795"/>
    <w:rsid w:val="005157C0"/>
    <w:rsid w:val="00572C65"/>
    <w:rsid w:val="00595A90"/>
    <w:rsid w:val="005B15ED"/>
    <w:rsid w:val="005B69A2"/>
    <w:rsid w:val="005C3E68"/>
    <w:rsid w:val="005F3774"/>
    <w:rsid w:val="006008B5"/>
    <w:rsid w:val="006206D3"/>
    <w:rsid w:val="00627533"/>
    <w:rsid w:val="006344DC"/>
    <w:rsid w:val="006619BB"/>
    <w:rsid w:val="0066248A"/>
    <w:rsid w:val="006A4BD5"/>
    <w:rsid w:val="006C2EDE"/>
    <w:rsid w:val="00721485"/>
    <w:rsid w:val="0073613D"/>
    <w:rsid w:val="00776F79"/>
    <w:rsid w:val="007837A7"/>
    <w:rsid w:val="0079039E"/>
    <w:rsid w:val="007A0E30"/>
    <w:rsid w:val="007A3B78"/>
    <w:rsid w:val="007A7723"/>
    <w:rsid w:val="007B35EE"/>
    <w:rsid w:val="007D43A1"/>
    <w:rsid w:val="007F2031"/>
    <w:rsid w:val="00803007"/>
    <w:rsid w:val="00817F9E"/>
    <w:rsid w:val="00885816"/>
    <w:rsid w:val="008B2502"/>
    <w:rsid w:val="008D3C34"/>
    <w:rsid w:val="008D4DC5"/>
    <w:rsid w:val="00946402"/>
    <w:rsid w:val="00953392"/>
    <w:rsid w:val="00957455"/>
    <w:rsid w:val="00965BE5"/>
    <w:rsid w:val="00996020"/>
    <w:rsid w:val="00A06CFE"/>
    <w:rsid w:val="00A14590"/>
    <w:rsid w:val="00A22242"/>
    <w:rsid w:val="00A37C17"/>
    <w:rsid w:val="00A554C4"/>
    <w:rsid w:val="00A62770"/>
    <w:rsid w:val="00A67647"/>
    <w:rsid w:val="00A75586"/>
    <w:rsid w:val="00A76708"/>
    <w:rsid w:val="00AA53EB"/>
    <w:rsid w:val="00AD223F"/>
    <w:rsid w:val="00B07A37"/>
    <w:rsid w:val="00B07C2C"/>
    <w:rsid w:val="00B133E1"/>
    <w:rsid w:val="00B16E12"/>
    <w:rsid w:val="00BE2051"/>
    <w:rsid w:val="00C20A3E"/>
    <w:rsid w:val="00C31CED"/>
    <w:rsid w:val="00C40A3C"/>
    <w:rsid w:val="00C655AB"/>
    <w:rsid w:val="00C84B77"/>
    <w:rsid w:val="00C86CFD"/>
    <w:rsid w:val="00CB035E"/>
    <w:rsid w:val="00CC2966"/>
    <w:rsid w:val="00CD217A"/>
    <w:rsid w:val="00CF5443"/>
    <w:rsid w:val="00D029DB"/>
    <w:rsid w:val="00D170A0"/>
    <w:rsid w:val="00D313EA"/>
    <w:rsid w:val="00D57B7F"/>
    <w:rsid w:val="00D639A3"/>
    <w:rsid w:val="00D63D33"/>
    <w:rsid w:val="00D77520"/>
    <w:rsid w:val="00D907FD"/>
    <w:rsid w:val="00DA046F"/>
    <w:rsid w:val="00DA132E"/>
    <w:rsid w:val="00DB1B8B"/>
    <w:rsid w:val="00DB57E5"/>
    <w:rsid w:val="00DD5ADF"/>
    <w:rsid w:val="00E12247"/>
    <w:rsid w:val="00E12E85"/>
    <w:rsid w:val="00E2561A"/>
    <w:rsid w:val="00E40B24"/>
    <w:rsid w:val="00E42556"/>
    <w:rsid w:val="00E70ADB"/>
    <w:rsid w:val="00E95485"/>
    <w:rsid w:val="00EA6ECF"/>
    <w:rsid w:val="00EB12E0"/>
    <w:rsid w:val="00ED4C3B"/>
    <w:rsid w:val="00EE19ED"/>
    <w:rsid w:val="00F11455"/>
    <w:rsid w:val="00F20BFC"/>
    <w:rsid w:val="00F2545E"/>
    <w:rsid w:val="00F37B99"/>
    <w:rsid w:val="00F37DBB"/>
    <w:rsid w:val="00FA45E0"/>
    <w:rsid w:val="1EA413CE"/>
    <w:rsid w:val="3979125A"/>
    <w:rsid w:val="4DA3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caption"/>
    <w:basedOn w:val="1"/>
    <w:next w:val="1"/>
    <w:qFormat/>
    <w:uiPriority w:val="0"/>
    <w:pPr>
      <w:spacing w:before="152" w:after="160"/>
    </w:pPr>
    <w:rPr>
      <w:rFonts w:ascii="Arial" w:hAnsi="Arial" w:eastAsia="黑体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字符"/>
    <w:basedOn w:val="7"/>
    <w:link w:val="5"/>
    <w:qFormat/>
    <w:uiPriority w:val="99"/>
    <w:rPr>
      <w:kern w:val="2"/>
      <w:sz w:val="18"/>
      <w:szCs w:val="18"/>
    </w:rPr>
  </w:style>
  <w:style w:type="character" w:customStyle="1" w:styleId="9">
    <w:name w:val="页脚 字符"/>
    <w:basedOn w:val="7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51"/>
    <customShpInfo spid="_x0000_s2063"/>
    <customShpInfo spid="_x0000_s2062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abc</Company>
  <Pages>2</Pages>
  <Words>1144</Words>
  <Characters>1359</Characters>
  <Lines>14</Lines>
  <Paragraphs>4</Paragraphs>
  <TotalTime>7</TotalTime>
  <ScaleCrop>false</ScaleCrop>
  <LinksUpToDate>false</LinksUpToDate>
  <CharactersWithSpaces>1511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2017-06-09T06:59:00Z</dcterms:created>
  <dc:creator>abc</dc:creator>
  <cp:lastModifiedBy>阳光海岸</cp:lastModifiedBy>
  <cp:lastPrinted>2018-09-16T02:41:00Z</cp:lastPrinted>
  <dcterms:modified xsi:type="dcterms:W3CDTF">2023-09-10T13:09:57Z</dcterms:modified>
  <dc:title>杭州应用工程技术学院</dc:title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DA28FD5A976B4BE786B834F9D2A3203C_12</vt:lpwstr>
  </property>
</Properties>
</file>